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Hire Checklist Sample</w:t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Employee Name:</w:t>
        <w:tab/>
        <w:t xml:space="preserve">________________________________________  </w:t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Employee Identification Number (if applicable):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60"/>
        <w:gridCol w:w="3900"/>
        <w:tblGridChange w:id="0">
          <w:tblGrid>
            <w:gridCol w:w="5460"/>
            <w:gridCol w:w="390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Action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Offer letter sent.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Offer accepted.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Background check started (if applicable).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Background check completed (if applicable).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Physical/drug screen completed (if applicable).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Prepare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workspace (office/production/remote).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Order equipment (computer, phone, tools).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Prepare internal/external announcements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Start employee personnel file and place current documents in the file.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Confirm employee start date.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Post internal/external announcement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Update organizational chart if required.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Prepare onboarding paperwork.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Create a new employee first-day folder.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Place all onboarding paperwork in a folder for the first day along with any welcome gifts (e.g., coffee mug, pen, water bottle, etc.).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Employee Name:</w:t>
        <w:tab/>
        <w:t xml:space="preserve">________________________________________  </w:t>
      </w:r>
    </w:p>
    <w:p w:rsidR="00000000" w:rsidDel="00000000" w:rsidP="00000000" w:rsidRDefault="00000000" w:rsidRPr="00000000" w14:paraId="0000002B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Employee Identification Number (if applicable): _________________</w:t>
      </w:r>
    </w:p>
    <w:p w:rsidR="00000000" w:rsidDel="00000000" w:rsidP="00000000" w:rsidRDefault="00000000" w:rsidRPr="00000000" w14:paraId="0000002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Garamond" w:cs="Garamond" w:eastAsia="Garamond" w:hAnsi="Garamond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Prepare New Hire Paperwork for Payroll and Human Resources. </w:t>
        <w:tab/>
        <w:tab/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Form W-4, Employee Withholding Certificate (federal income tax) </w:t>
        <w:tab/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Form IT-2104, Employee Withholding Allowance Certificate </w:t>
        <w:tab/>
        <w:t xml:space="preserve"> </w:t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(New York State tax)</w:t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Wage Theft Prevention Act notice </w:t>
        <w:tab/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 xml:space="preserve">            </w:t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I-9 Employment Eligibility Verification form</w:t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Employee Data Form with emergency contact information</w:t>
        <w:tab/>
        <w:tab/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Form LS15, Notice and Consent for Direct Deposit New York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 xml:space="preserve">and blank check</w:t>
        <w:tab/>
        <w:tab/>
        <w:tab/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Current position description</w:t>
        <w:tab/>
        <w:t xml:space="preserve"> </w:t>
        <w:tab/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Benefit summaries and enrollment forms (if applicable)</w:t>
        <w:tab/>
        <w:tab/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Arrange for security pass/key preparation.</w:t>
        <w:tab/>
        <w:tab/>
        <w:tab/>
        <w:tab/>
        <w:t xml:space="preserve">            </w:t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Arrange for IT accesses and passwords.</w:t>
        <w:tab/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Prepare any welcome gifts (e.g., t-shirts, mugs, recycle bag, coffee mug). </w:t>
        <w:tab/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Create a personnel file and, if applicable, a separate supervisory/location file.</w:t>
        <w:tab/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Create a separate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file for medical documentation.</w:t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Assign an ambassador to assist with training and welcome</w:t>
      </w:r>
    </w:p>
    <w:p w:rsidR="00000000" w:rsidDel="00000000" w:rsidP="00000000" w:rsidRDefault="00000000" w:rsidRPr="00000000" w14:paraId="0000003E">
      <w:pPr>
        <w:ind w:left="1440" w:firstLine="0"/>
        <w:rPr>
          <w:rFonts w:ascii="Garamond" w:cs="Garamond" w:eastAsia="Garamond" w:hAnsi="Garamond"/>
          <w:b w:val="1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Name of ambassador: _____________________________</w:t>
        <w:tab/>
        <w:tab/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Confirm equipment is ready (e.g., computer, phone, tool(s), uniform, etc.).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Confirm workspace is ready, clean, and stocked</w:t>
        <w:tab/>
        <w:tab/>
        <w:tab/>
        <w:t xml:space="preserve">            </w:t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Begin orientation schedule and welcome</w:t>
        <w:tab/>
        <w:tab/>
        <w:tab/>
        <w:tab/>
        <w:t xml:space="preserve">            </w:t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Garamond" w:cs="Garamond" w:eastAsia="Garamond" w:hAnsi="Garamond"/>
        <w:b w:val="0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